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D9B" w:rsidRPr="00F52D9B" w:rsidRDefault="00F52D9B" w:rsidP="00F52D9B">
      <w:pPr>
        <w:spacing w:after="0" w:line="240" w:lineRule="auto"/>
        <w:ind w:left="720" w:hanging="720"/>
        <w:jc w:val="center"/>
        <w:rPr>
          <w:rFonts w:ascii="Garamond" w:hAnsi="Garamond"/>
          <w:b/>
        </w:rPr>
      </w:pPr>
      <w:bookmarkStart w:id="0" w:name="_GoBack"/>
      <w:bookmarkEnd w:id="0"/>
      <w:r w:rsidRPr="00F52D9B">
        <w:rPr>
          <w:rFonts w:ascii="Garamond" w:hAnsi="Garamond"/>
          <w:b/>
        </w:rPr>
        <w:t>SWTHA Triannual Meeting Presentation Proposal</w:t>
      </w:r>
    </w:p>
    <w:p w:rsidR="00F52D9B" w:rsidRDefault="00F52D9B" w:rsidP="0066145C">
      <w:pPr>
        <w:spacing w:after="0" w:line="240" w:lineRule="auto"/>
        <w:ind w:left="720" w:hanging="720"/>
        <w:rPr>
          <w:rFonts w:ascii="Garamond" w:hAnsi="Garamond"/>
        </w:rPr>
      </w:pPr>
    </w:p>
    <w:p w:rsidR="00F52D9B" w:rsidRPr="00697420" w:rsidRDefault="00F52D9B" w:rsidP="0066145C">
      <w:pPr>
        <w:spacing w:after="0" w:line="240" w:lineRule="auto"/>
        <w:ind w:left="720" w:hanging="720"/>
        <w:rPr>
          <w:rFonts w:ascii="Garamond" w:hAnsi="Garamond"/>
          <w:sz w:val="20"/>
          <w:szCs w:val="20"/>
        </w:rPr>
      </w:pPr>
    </w:p>
    <w:p w:rsidR="003F486C" w:rsidRPr="00F52D9B" w:rsidRDefault="003F486C" w:rsidP="0066145C">
      <w:pPr>
        <w:spacing w:after="0" w:line="240" w:lineRule="auto"/>
        <w:ind w:left="720" w:hanging="720"/>
        <w:rPr>
          <w:rFonts w:ascii="Garamond" w:hAnsi="Garamond"/>
        </w:rPr>
      </w:pPr>
      <w:r w:rsidRPr="00F52D9B">
        <w:rPr>
          <w:rFonts w:ascii="Garamond" w:hAnsi="Garamond"/>
        </w:rPr>
        <w:t xml:space="preserve">Title: </w:t>
      </w:r>
      <w:r w:rsidRPr="00F52D9B">
        <w:rPr>
          <w:rFonts w:ascii="Garamond" w:hAnsi="Garamond"/>
        </w:rPr>
        <w:tab/>
        <w:t xml:space="preserve">The Story Told Through </w:t>
      </w:r>
      <w:r w:rsidR="00591AC7" w:rsidRPr="00F52D9B">
        <w:rPr>
          <w:rFonts w:ascii="Garamond" w:hAnsi="Garamond"/>
        </w:rPr>
        <w:t xml:space="preserve">Numbers: </w:t>
      </w:r>
      <w:r w:rsidR="00F52D9B">
        <w:rPr>
          <w:rFonts w:ascii="Garamond" w:hAnsi="Garamond"/>
        </w:rPr>
        <w:t xml:space="preserve">How a Tribal Survey, the IHBG Formula, and the </w:t>
      </w:r>
      <w:r w:rsidRPr="00F52D9B">
        <w:rPr>
          <w:rFonts w:ascii="Garamond" w:hAnsi="Garamond"/>
        </w:rPr>
        <w:t>2020 Census</w:t>
      </w:r>
      <w:r w:rsidR="00F52D9B">
        <w:rPr>
          <w:rFonts w:ascii="Garamond" w:hAnsi="Garamond"/>
        </w:rPr>
        <w:t xml:space="preserve"> Impact Tribal Data Sovereignty</w:t>
      </w:r>
    </w:p>
    <w:p w:rsidR="003F486C" w:rsidRPr="00697420" w:rsidRDefault="003F486C" w:rsidP="0066145C">
      <w:pPr>
        <w:spacing w:after="0" w:line="240" w:lineRule="auto"/>
        <w:ind w:left="720" w:hanging="720"/>
        <w:rPr>
          <w:rFonts w:ascii="Garamond" w:hAnsi="Garamond"/>
          <w:sz w:val="20"/>
          <w:szCs w:val="20"/>
        </w:rPr>
      </w:pPr>
    </w:p>
    <w:p w:rsidR="003F486C" w:rsidRPr="00F52D9B" w:rsidRDefault="003F486C" w:rsidP="0066145C">
      <w:pPr>
        <w:spacing w:after="0" w:line="240" w:lineRule="auto"/>
        <w:ind w:left="720" w:hanging="720"/>
        <w:rPr>
          <w:rFonts w:ascii="Garamond" w:hAnsi="Garamond"/>
        </w:rPr>
      </w:pPr>
      <w:r w:rsidRPr="00F52D9B">
        <w:rPr>
          <w:rFonts w:ascii="Garamond" w:hAnsi="Garamond"/>
        </w:rPr>
        <w:t xml:space="preserve">Abstract: </w:t>
      </w:r>
      <w:r w:rsidRPr="00F52D9B">
        <w:rPr>
          <w:rFonts w:ascii="Garamond" w:hAnsi="Garamond"/>
        </w:rPr>
        <w:tab/>
      </w:r>
    </w:p>
    <w:p w:rsidR="00697420" w:rsidRDefault="003F486C" w:rsidP="0066145C">
      <w:pPr>
        <w:spacing w:after="0" w:line="240" w:lineRule="auto"/>
        <w:ind w:left="720" w:hanging="720"/>
        <w:rPr>
          <w:rFonts w:ascii="Garamond" w:hAnsi="Garamond"/>
        </w:rPr>
      </w:pPr>
      <w:r w:rsidRPr="00F52D9B">
        <w:rPr>
          <w:rFonts w:ascii="Garamond" w:hAnsi="Garamond"/>
        </w:rPr>
        <w:tab/>
        <w:t>The presenters will share a case study describing the Tohono O’odham Nation’s recent successful data collection effort, which assessed the type and condition of 100% of the housing units within the Nation’s reservation and off-reservation trust lands and conducted a household survey that achieved a 96% re</w:t>
      </w:r>
      <w:r w:rsidR="0066145C" w:rsidRPr="00F52D9B">
        <w:rPr>
          <w:rFonts w:ascii="Garamond" w:hAnsi="Garamond"/>
        </w:rPr>
        <w:t>sponse rate. The Nation hired</w:t>
      </w:r>
      <w:r w:rsidRPr="00F52D9B">
        <w:rPr>
          <w:rFonts w:ascii="Garamond" w:hAnsi="Garamond"/>
        </w:rPr>
        <w:t xml:space="preserve"> a local tribal survey manager (a former Councilwoman)</w:t>
      </w:r>
      <w:r w:rsidR="0066145C" w:rsidRPr="00F52D9B">
        <w:rPr>
          <w:rFonts w:ascii="Garamond" w:hAnsi="Garamond"/>
        </w:rPr>
        <w:t xml:space="preserve"> and</w:t>
      </w:r>
      <w:r w:rsidRPr="00F52D9B">
        <w:rPr>
          <w:rFonts w:ascii="Garamond" w:hAnsi="Garamond"/>
        </w:rPr>
        <w:t xml:space="preserve"> local field staff members </w:t>
      </w:r>
      <w:r w:rsidR="0066145C" w:rsidRPr="00F52D9B">
        <w:rPr>
          <w:rFonts w:ascii="Garamond" w:hAnsi="Garamond"/>
        </w:rPr>
        <w:t>in order to capita</w:t>
      </w:r>
      <w:r w:rsidRPr="00F52D9B">
        <w:rPr>
          <w:rFonts w:ascii="Garamond" w:hAnsi="Garamond"/>
        </w:rPr>
        <w:t xml:space="preserve">lize </w:t>
      </w:r>
      <w:r w:rsidR="0066145C" w:rsidRPr="00F52D9B">
        <w:rPr>
          <w:rFonts w:ascii="Garamond" w:hAnsi="Garamond"/>
        </w:rPr>
        <w:t xml:space="preserve">on </w:t>
      </w:r>
      <w:r w:rsidRPr="00F52D9B">
        <w:rPr>
          <w:rFonts w:ascii="Garamond" w:hAnsi="Garamond"/>
        </w:rPr>
        <w:t xml:space="preserve">their local knowledge and build tribal data collection capacity. The tribal survey manager will share decisions made and obstacles overcome concerning project funding, survey design, staff recruitment and management, leveraging tribal support and encouraging community participation to </w:t>
      </w:r>
      <w:r w:rsidR="0066145C" w:rsidRPr="00F52D9B">
        <w:rPr>
          <w:rFonts w:ascii="Garamond" w:hAnsi="Garamond"/>
        </w:rPr>
        <w:t>produce a robust a</w:t>
      </w:r>
      <w:r w:rsidR="00697420">
        <w:rPr>
          <w:rFonts w:ascii="Garamond" w:hAnsi="Garamond"/>
        </w:rPr>
        <w:t>nd essential tribal data set.  She will</w:t>
      </w:r>
      <w:r w:rsidR="0066145C" w:rsidRPr="00F52D9B">
        <w:rPr>
          <w:rFonts w:ascii="Garamond" w:hAnsi="Garamond"/>
        </w:rPr>
        <w:t xml:space="preserve"> briefly discuss how the Nation plans to use its new data set for planning, program management and applying for grants. </w:t>
      </w:r>
    </w:p>
    <w:p w:rsidR="00697420" w:rsidRPr="00697420" w:rsidRDefault="00697420" w:rsidP="0066145C">
      <w:pPr>
        <w:spacing w:after="0" w:line="240" w:lineRule="auto"/>
        <w:ind w:left="720" w:hanging="720"/>
        <w:rPr>
          <w:rFonts w:ascii="Garamond" w:hAnsi="Garamond"/>
          <w:sz w:val="20"/>
          <w:szCs w:val="20"/>
        </w:rPr>
      </w:pPr>
    </w:p>
    <w:p w:rsidR="003F486C" w:rsidRPr="00F52D9B" w:rsidRDefault="0066145C" w:rsidP="00697420">
      <w:pPr>
        <w:spacing w:after="0" w:line="240" w:lineRule="auto"/>
        <w:ind w:left="720"/>
        <w:rPr>
          <w:rFonts w:ascii="Garamond" w:hAnsi="Garamond"/>
        </w:rPr>
      </w:pPr>
      <w:r w:rsidRPr="00F52D9B">
        <w:rPr>
          <w:rFonts w:ascii="Garamond" w:hAnsi="Garamond"/>
        </w:rPr>
        <w:t>The coordinator of the Nation’s survey (and tribal data consultant) will also provide a brief update on preparations for the 2020 Census in Indian Country, the adopted changes to the mechanics and data sources driving the Indian Housing Block Grant (IHBG) formula, and the potential for creating a regional SWTHA data working group to f</w:t>
      </w:r>
      <w:r w:rsidR="00591AC7" w:rsidRPr="00F52D9B">
        <w:rPr>
          <w:rFonts w:ascii="Garamond" w:hAnsi="Garamond"/>
        </w:rPr>
        <w:t xml:space="preserve">acilitate knowledge sharing, </w:t>
      </w:r>
      <w:r w:rsidRPr="00F52D9B">
        <w:rPr>
          <w:rFonts w:ascii="Garamond" w:hAnsi="Garamond"/>
        </w:rPr>
        <w:t>capacity-building</w:t>
      </w:r>
      <w:r w:rsidR="00591AC7" w:rsidRPr="00F52D9B">
        <w:rPr>
          <w:rFonts w:ascii="Garamond" w:hAnsi="Garamond"/>
        </w:rPr>
        <w:t xml:space="preserve"> and tribal data sovereignty</w:t>
      </w:r>
      <w:r w:rsidRPr="00F52D9B">
        <w:rPr>
          <w:rFonts w:ascii="Garamond" w:hAnsi="Garamond"/>
        </w:rPr>
        <w:t xml:space="preserve"> at the regional level. </w:t>
      </w:r>
      <w:r w:rsidR="003F486C" w:rsidRPr="00F52D9B">
        <w:rPr>
          <w:rFonts w:ascii="Garamond" w:hAnsi="Garamond"/>
        </w:rPr>
        <w:t xml:space="preserve">   </w:t>
      </w:r>
    </w:p>
    <w:p w:rsidR="003F486C" w:rsidRPr="00697420" w:rsidRDefault="003F486C" w:rsidP="0066145C">
      <w:pPr>
        <w:spacing w:after="0" w:line="240" w:lineRule="auto"/>
        <w:ind w:left="720" w:hanging="720"/>
        <w:rPr>
          <w:rFonts w:ascii="Garamond" w:hAnsi="Garamond"/>
          <w:sz w:val="20"/>
          <w:szCs w:val="20"/>
        </w:rPr>
      </w:pPr>
    </w:p>
    <w:p w:rsidR="003F486C" w:rsidRPr="00F52D9B" w:rsidRDefault="003F486C" w:rsidP="0066145C">
      <w:pPr>
        <w:spacing w:after="0" w:line="240" w:lineRule="auto"/>
        <w:rPr>
          <w:rFonts w:ascii="Garamond" w:hAnsi="Garamond"/>
        </w:rPr>
      </w:pPr>
      <w:r w:rsidRPr="00F52D9B">
        <w:rPr>
          <w:rFonts w:ascii="Garamond" w:hAnsi="Garamond"/>
        </w:rPr>
        <w:t>Presenters:</w:t>
      </w:r>
    </w:p>
    <w:p w:rsidR="0066145C" w:rsidRPr="00697420" w:rsidRDefault="003F486C" w:rsidP="0066145C">
      <w:pPr>
        <w:spacing w:after="0" w:line="240" w:lineRule="auto"/>
        <w:rPr>
          <w:rFonts w:ascii="Garamond" w:hAnsi="Garamond"/>
          <w:sz w:val="20"/>
          <w:szCs w:val="20"/>
        </w:rPr>
      </w:pPr>
      <w:r w:rsidRPr="00F52D9B">
        <w:rPr>
          <w:rFonts w:ascii="Garamond" w:hAnsi="Garamond"/>
        </w:rPr>
        <w:tab/>
      </w:r>
    </w:p>
    <w:p w:rsidR="003F486C" w:rsidRPr="00F52D9B" w:rsidRDefault="003F486C" w:rsidP="0066145C">
      <w:pPr>
        <w:spacing w:after="0" w:line="240" w:lineRule="auto"/>
        <w:ind w:firstLine="720"/>
        <w:rPr>
          <w:rFonts w:ascii="Garamond" w:hAnsi="Garamond"/>
        </w:rPr>
      </w:pPr>
      <w:r w:rsidRPr="00F52D9B">
        <w:rPr>
          <w:rFonts w:ascii="Garamond" w:hAnsi="Garamond"/>
        </w:rPr>
        <w:t>Kevin Klingbeil</w:t>
      </w:r>
    </w:p>
    <w:p w:rsidR="003F486C" w:rsidRPr="00F52D9B" w:rsidRDefault="003F486C" w:rsidP="0066145C">
      <w:pPr>
        <w:spacing w:after="0" w:line="240" w:lineRule="auto"/>
        <w:rPr>
          <w:rFonts w:ascii="Garamond" w:hAnsi="Garamond"/>
        </w:rPr>
      </w:pPr>
      <w:r w:rsidRPr="00F52D9B">
        <w:rPr>
          <w:rFonts w:ascii="Garamond" w:hAnsi="Garamond"/>
        </w:rPr>
        <w:tab/>
        <w:t>Managing Director, Big Water Consulting</w:t>
      </w:r>
    </w:p>
    <w:p w:rsidR="003F486C" w:rsidRPr="00F52D9B" w:rsidRDefault="003F486C" w:rsidP="0066145C">
      <w:pPr>
        <w:spacing w:after="0" w:line="240" w:lineRule="auto"/>
        <w:rPr>
          <w:rFonts w:ascii="Garamond" w:hAnsi="Garamond"/>
        </w:rPr>
      </w:pPr>
      <w:r w:rsidRPr="00F52D9B">
        <w:rPr>
          <w:rFonts w:ascii="Garamond" w:hAnsi="Garamond"/>
        </w:rPr>
        <w:tab/>
        <w:t>5405 Leary Ave NW, Suite 2</w:t>
      </w:r>
    </w:p>
    <w:p w:rsidR="003F486C" w:rsidRPr="00F52D9B" w:rsidRDefault="003F486C" w:rsidP="0066145C">
      <w:pPr>
        <w:spacing w:after="0" w:line="240" w:lineRule="auto"/>
        <w:rPr>
          <w:rFonts w:ascii="Garamond" w:hAnsi="Garamond"/>
        </w:rPr>
      </w:pPr>
      <w:r w:rsidRPr="00F52D9B">
        <w:rPr>
          <w:rFonts w:ascii="Garamond" w:hAnsi="Garamond"/>
        </w:rPr>
        <w:tab/>
        <w:t>Seattle, WA 98107</w:t>
      </w:r>
    </w:p>
    <w:p w:rsidR="003F486C" w:rsidRPr="00F52D9B" w:rsidRDefault="003F486C" w:rsidP="0066145C">
      <w:pPr>
        <w:spacing w:after="0" w:line="240" w:lineRule="auto"/>
        <w:rPr>
          <w:rFonts w:ascii="Garamond" w:hAnsi="Garamond"/>
        </w:rPr>
      </w:pPr>
      <w:r w:rsidRPr="00F52D9B">
        <w:rPr>
          <w:rFonts w:ascii="Garamond" w:hAnsi="Garamond"/>
        </w:rPr>
        <w:tab/>
      </w:r>
      <w:hyperlink r:id="rId4" w:history="1">
        <w:r w:rsidRPr="00F52D9B">
          <w:rPr>
            <w:rStyle w:val="Hyperlink"/>
            <w:rFonts w:ascii="Garamond" w:hAnsi="Garamond"/>
          </w:rPr>
          <w:t>kevin@bigwaterconsulting.net</w:t>
        </w:r>
      </w:hyperlink>
    </w:p>
    <w:p w:rsidR="003F486C" w:rsidRPr="00F52D9B" w:rsidRDefault="003F486C" w:rsidP="0066145C">
      <w:pPr>
        <w:spacing w:after="0" w:line="240" w:lineRule="auto"/>
        <w:rPr>
          <w:rFonts w:ascii="Garamond" w:hAnsi="Garamond"/>
        </w:rPr>
      </w:pPr>
      <w:r w:rsidRPr="00F52D9B">
        <w:rPr>
          <w:rFonts w:ascii="Garamond" w:hAnsi="Garamond"/>
        </w:rPr>
        <w:tab/>
        <w:t>(303) 862-072 (cell); (206) 466-2065 (office)</w:t>
      </w:r>
      <w:r w:rsidRPr="00F52D9B">
        <w:rPr>
          <w:rFonts w:ascii="Garamond" w:hAnsi="Garamond"/>
        </w:rPr>
        <w:tab/>
      </w:r>
      <w:r w:rsidRPr="00F52D9B">
        <w:rPr>
          <w:rFonts w:ascii="Garamond" w:hAnsi="Garamond"/>
        </w:rPr>
        <w:tab/>
      </w:r>
    </w:p>
    <w:p w:rsidR="003F486C" w:rsidRPr="00697420" w:rsidRDefault="003F486C" w:rsidP="0066145C">
      <w:pPr>
        <w:spacing w:after="0" w:line="240" w:lineRule="auto"/>
        <w:rPr>
          <w:rFonts w:ascii="Garamond" w:hAnsi="Garamond"/>
          <w:sz w:val="20"/>
          <w:szCs w:val="20"/>
        </w:rPr>
      </w:pPr>
    </w:p>
    <w:p w:rsidR="003F486C" w:rsidRPr="00F52D9B" w:rsidRDefault="003F486C" w:rsidP="0066145C">
      <w:pPr>
        <w:spacing w:after="0" w:line="240" w:lineRule="auto"/>
        <w:rPr>
          <w:rFonts w:ascii="Garamond" w:hAnsi="Garamond"/>
        </w:rPr>
      </w:pPr>
      <w:r w:rsidRPr="00F52D9B">
        <w:rPr>
          <w:rFonts w:ascii="Garamond" w:hAnsi="Garamond"/>
        </w:rPr>
        <w:tab/>
        <w:t>Barbara Havier</w:t>
      </w:r>
    </w:p>
    <w:p w:rsidR="003F486C" w:rsidRPr="00F52D9B" w:rsidRDefault="003F486C" w:rsidP="0066145C">
      <w:pPr>
        <w:spacing w:after="0" w:line="240" w:lineRule="auto"/>
        <w:rPr>
          <w:rFonts w:ascii="Garamond" w:hAnsi="Garamond"/>
        </w:rPr>
      </w:pPr>
      <w:r w:rsidRPr="00F52D9B">
        <w:rPr>
          <w:rFonts w:ascii="Garamond" w:hAnsi="Garamond" w:cstheme="minorHAnsi"/>
          <w:color w:val="000000"/>
        </w:rPr>
        <w:tab/>
      </w:r>
      <w:r w:rsidRPr="00F52D9B">
        <w:rPr>
          <w:rFonts w:ascii="Garamond" w:hAnsi="Garamond"/>
        </w:rPr>
        <w:t xml:space="preserve">Survey Manager, Tohono O’odham Nation Census Challenge &amp; </w:t>
      </w:r>
    </w:p>
    <w:p w:rsidR="003F486C" w:rsidRPr="00F52D9B" w:rsidRDefault="003F486C" w:rsidP="0066145C">
      <w:pPr>
        <w:spacing w:after="0" w:line="240" w:lineRule="auto"/>
        <w:ind w:firstLine="720"/>
        <w:rPr>
          <w:rFonts w:ascii="Garamond" w:hAnsi="Garamond" w:cstheme="minorHAnsi"/>
          <w:color w:val="000000"/>
        </w:rPr>
      </w:pPr>
      <w:r w:rsidRPr="00F52D9B">
        <w:rPr>
          <w:rFonts w:ascii="Garamond" w:hAnsi="Garamond" w:cstheme="minorHAnsi"/>
          <w:color w:val="000000"/>
        </w:rPr>
        <w:t xml:space="preserve">Ge </w:t>
      </w:r>
      <w:proofErr w:type="spellStart"/>
      <w:r w:rsidRPr="00F52D9B">
        <w:rPr>
          <w:rFonts w:ascii="Garamond" w:hAnsi="Garamond" w:cstheme="minorHAnsi"/>
          <w:color w:val="000000"/>
        </w:rPr>
        <w:t>Oidag</w:t>
      </w:r>
      <w:proofErr w:type="spellEnd"/>
      <w:r w:rsidRPr="00F52D9B">
        <w:rPr>
          <w:rFonts w:ascii="Garamond" w:hAnsi="Garamond" w:cstheme="minorHAnsi"/>
          <w:color w:val="000000"/>
        </w:rPr>
        <w:t xml:space="preserve"> Community Representative, </w:t>
      </w:r>
      <w:r w:rsidRPr="00F52D9B">
        <w:rPr>
          <w:rFonts w:ascii="Garamond" w:hAnsi="Garamond" w:cstheme="minorHAnsi"/>
          <w:color w:val="000000"/>
          <w:shd w:val="clear" w:color="auto" w:fill="FFFFFF"/>
        </w:rPr>
        <w:t>Sells District Office</w:t>
      </w:r>
    </w:p>
    <w:p w:rsidR="003F486C" w:rsidRPr="00F52D9B" w:rsidRDefault="003F486C" w:rsidP="0066145C">
      <w:pPr>
        <w:spacing w:after="0" w:line="240" w:lineRule="auto"/>
        <w:ind w:firstLine="720"/>
        <w:rPr>
          <w:rFonts w:ascii="Garamond" w:hAnsi="Garamond" w:cstheme="minorHAnsi"/>
          <w:color w:val="000000"/>
          <w:shd w:val="clear" w:color="auto" w:fill="FFFFFF"/>
        </w:rPr>
      </w:pPr>
      <w:r w:rsidRPr="00F52D9B">
        <w:rPr>
          <w:rFonts w:ascii="Garamond" w:hAnsi="Garamond" w:cstheme="minorHAnsi"/>
          <w:color w:val="000000"/>
          <w:shd w:val="clear" w:color="auto" w:fill="FFFFFF"/>
        </w:rPr>
        <w:t>P.O. Box 910</w:t>
      </w:r>
    </w:p>
    <w:p w:rsidR="003F486C" w:rsidRPr="00F52D9B" w:rsidRDefault="003F486C" w:rsidP="0066145C">
      <w:pPr>
        <w:spacing w:after="0" w:line="240" w:lineRule="auto"/>
        <w:ind w:firstLine="720"/>
        <w:rPr>
          <w:rFonts w:ascii="Garamond" w:hAnsi="Garamond" w:cstheme="minorHAnsi"/>
          <w:color w:val="000000"/>
          <w:shd w:val="clear" w:color="auto" w:fill="FFFFFF"/>
        </w:rPr>
      </w:pPr>
      <w:r w:rsidRPr="00F52D9B">
        <w:rPr>
          <w:rFonts w:ascii="Garamond" w:hAnsi="Garamond" w:cstheme="minorHAnsi"/>
          <w:color w:val="000000"/>
          <w:shd w:val="clear" w:color="auto" w:fill="FFFFFF"/>
        </w:rPr>
        <w:t xml:space="preserve">Sells, Arizona 85634 </w:t>
      </w:r>
    </w:p>
    <w:p w:rsidR="003F486C" w:rsidRPr="00F52D9B" w:rsidRDefault="003F486C" w:rsidP="0066145C">
      <w:pPr>
        <w:spacing w:after="0" w:line="240" w:lineRule="auto"/>
        <w:ind w:firstLine="720"/>
        <w:rPr>
          <w:rFonts w:ascii="Garamond" w:hAnsi="Garamond" w:cstheme="minorHAnsi"/>
          <w:color w:val="000000"/>
        </w:rPr>
      </w:pPr>
      <w:r w:rsidRPr="00F52D9B">
        <w:rPr>
          <w:rFonts w:ascii="Garamond" w:hAnsi="Garamond" w:cstheme="minorHAnsi"/>
          <w:color w:val="000000"/>
          <w:shd w:val="clear" w:color="auto" w:fill="FFFFFF"/>
        </w:rPr>
        <w:t>SR 86 Milepost 112.7</w:t>
      </w:r>
      <w:r w:rsidRPr="00F52D9B">
        <w:rPr>
          <w:rFonts w:ascii="Garamond" w:hAnsi="Garamond" w:cstheme="minorHAnsi"/>
          <w:color w:val="000000"/>
        </w:rPr>
        <w:tab/>
      </w:r>
    </w:p>
    <w:p w:rsidR="0066145C" w:rsidRPr="00F52D9B" w:rsidRDefault="001611CD" w:rsidP="0066145C">
      <w:pPr>
        <w:spacing w:after="0" w:line="240" w:lineRule="auto"/>
        <w:ind w:firstLine="720"/>
        <w:rPr>
          <w:rFonts w:ascii="Garamond" w:hAnsi="Garamond" w:cstheme="minorHAnsi"/>
          <w:color w:val="000000"/>
        </w:rPr>
      </w:pPr>
      <w:hyperlink r:id="rId5" w:history="1">
        <w:r w:rsidR="0066145C" w:rsidRPr="00F52D9B">
          <w:rPr>
            <w:rStyle w:val="Hyperlink"/>
            <w:rFonts w:ascii="Garamond" w:hAnsi="Garamond" w:cstheme="minorHAnsi"/>
          </w:rPr>
          <w:t>bhavier@toua.net</w:t>
        </w:r>
      </w:hyperlink>
    </w:p>
    <w:p w:rsidR="003F486C" w:rsidRPr="00697420" w:rsidRDefault="003F486C" w:rsidP="00697420">
      <w:pPr>
        <w:spacing w:after="0" w:line="240" w:lineRule="auto"/>
        <w:ind w:firstLine="720"/>
        <w:rPr>
          <w:rFonts w:ascii="Garamond" w:hAnsi="Garamond" w:cstheme="minorHAnsi"/>
          <w:color w:val="000000"/>
        </w:rPr>
      </w:pPr>
      <w:r w:rsidRPr="00F52D9B">
        <w:rPr>
          <w:rFonts w:ascii="Garamond" w:hAnsi="Garamond" w:cstheme="minorHAnsi"/>
          <w:color w:val="000000"/>
        </w:rPr>
        <w:t>(520) 993-0297</w:t>
      </w:r>
      <w:r w:rsidR="00697420">
        <w:rPr>
          <w:rFonts w:ascii="Garamond" w:hAnsi="Garamond" w:cstheme="minorHAnsi"/>
          <w:color w:val="000000"/>
        </w:rPr>
        <w:t xml:space="preserve"> (cell)</w:t>
      </w:r>
    </w:p>
    <w:p w:rsidR="003F486C" w:rsidRPr="00697420" w:rsidRDefault="003F486C" w:rsidP="0066145C">
      <w:pPr>
        <w:spacing w:after="0" w:line="240" w:lineRule="auto"/>
        <w:rPr>
          <w:rFonts w:ascii="Garamond" w:hAnsi="Garamond"/>
          <w:sz w:val="20"/>
          <w:szCs w:val="20"/>
        </w:rPr>
      </w:pPr>
      <w:r w:rsidRPr="00697420">
        <w:rPr>
          <w:rFonts w:ascii="Garamond" w:hAnsi="Garamond"/>
          <w:sz w:val="20"/>
          <w:szCs w:val="20"/>
        </w:rPr>
        <w:tab/>
        <w:t xml:space="preserve"> </w:t>
      </w:r>
    </w:p>
    <w:p w:rsidR="003F486C" w:rsidRPr="00F52D9B" w:rsidRDefault="003F486C" w:rsidP="0066145C">
      <w:pPr>
        <w:spacing w:after="0" w:line="240" w:lineRule="auto"/>
        <w:rPr>
          <w:rFonts w:ascii="Garamond" w:hAnsi="Garamond"/>
        </w:rPr>
      </w:pPr>
      <w:r w:rsidRPr="00F52D9B">
        <w:rPr>
          <w:rFonts w:ascii="Garamond" w:hAnsi="Garamond"/>
        </w:rPr>
        <w:t>Speaker Bios:</w:t>
      </w:r>
    </w:p>
    <w:p w:rsidR="0066145C" w:rsidRPr="00697420" w:rsidRDefault="0066145C" w:rsidP="0066145C">
      <w:pPr>
        <w:spacing w:after="0" w:line="240" w:lineRule="auto"/>
        <w:ind w:left="720"/>
        <w:rPr>
          <w:rFonts w:ascii="Garamond" w:hAnsi="Garamond"/>
          <w:sz w:val="20"/>
          <w:szCs w:val="20"/>
          <w:u w:val="single"/>
        </w:rPr>
      </w:pPr>
    </w:p>
    <w:p w:rsidR="003F486C" w:rsidRPr="00F52D9B" w:rsidRDefault="003F486C" w:rsidP="00697420">
      <w:pPr>
        <w:spacing w:after="0" w:line="240" w:lineRule="auto"/>
        <w:ind w:left="720"/>
        <w:rPr>
          <w:rFonts w:ascii="Garamond" w:hAnsi="Garamond"/>
        </w:rPr>
      </w:pPr>
      <w:r w:rsidRPr="00F52D9B">
        <w:rPr>
          <w:rFonts w:ascii="Garamond" w:hAnsi="Garamond"/>
          <w:u w:val="single"/>
        </w:rPr>
        <w:t>Kevin Klingbeil</w:t>
      </w:r>
      <w:r w:rsidRPr="00F52D9B">
        <w:rPr>
          <w:rFonts w:ascii="Garamond" w:hAnsi="Garamond"/>
        </w:rPr>
        <w:t xml:space="preserve"> is the Managing Director of Big Water Consulting located in Seattle, Washington. Big Water works with tribes, nonprofits, academic departments and government agencies nationwide to enhance their capacity to collect, map, analyze, visualize and utilize data and assess community needs and opportunities. He is also a former Indian housing lawyer and Regional Manager of Quality Assurance for the Census Bureau’s Denver Region during the 2010 Census.  Kevin served as a technical expert for the IHBG Negotiated Rulemaking Committee’s Data Study Group, and Big Water serves as a training and technical assistance (T&amp;TA) provider for HUD and NAIHC.  </w:t>
      </w:r>
    </w:p>
    <w:p w:rsidR="00697420" w:rsidRPr="00697420" w:rsidRDefault="00697420" w:rsidP="00697420">
      <w:pPr>
        <w:spacing w:after="0"/>
        <w:ind w:left="720"/>
        <w:rPr>
          <w:rFonts w:ascii="Garamond" w:hAnsi="Garamond" w:cs="Calibri"/>
          <w:color w:val="000000"/>
          <w:sz w:val="20"/>
          <w:szCs w:val="20"/>
          <w:u w:val="single"/>
        </w:rPr>
      </w:pPr>
    </w:p>
    <w:p w:rsidR="003F486C" w:rsidRPr="00697420" w:rsidRDefault="00697420" w:rsidP="00697420">
      <w:pPr>
        <w:ind w:left="720"/>
        <w:rPr>
          <w:rFonts w:ascii="Garamond" w:hAnsi="Garamond" w:cs="Calibri"/>
          <w:color w:val="000000"/>
        </w:rPr>
      </w:pPr>
      <w:r w:rsidRPr="00697420">
        <w:rPr>
          <w:rFonts w:ascii="Garamond" w:hAnsi="Garamond" w:cs="Calibri"/>
          <w:color w:val="000000"/>
          <w:u w:val="single"/>
        </w:rPr>
        <w:t>Barbara Havier</w:t>
      </w:r>
      <w:r w:rsidRPr="00697420">
        <w:rPr>
          <w:rFonts w:ascii="Garamond" w:hAnsi="Garamond" w:cs="Calibri"/>
          <w:color w:val="000000"/>
        </w:rPr>
        <w:t xml:space="preserve"> served as the Survey Manager for the 2018 T</w:t>
      </w:r>
      <w:r>
        <w:rPr>
          <w:rFonts w:ascii="Garamond" w:hAnsi="Garamond" w:cs="Calibri"/>
          <w:color w:val="000000"/>
        </w:rPr>
        <w:t xml:space="preserve">ohono O’odham Census Challenge </w:t>
      </w:r>
      <w:r w:rsidRPr="00697420">
        <w:rPr>
          <w:rFonts w:ascii="Garamond" w:hAnsi="Garamond" w:cs="Calibri"/>
          <w:color w:val="000000"/>
        </w:rPr>
        <w:t xml:space="preserve">and currently serves as a Representative (Chairperson) of the Ge </w:t>
      </w:r>
      <w:proofErr w:type="spellStart"/>
      <w:r w:rsidRPr="00697420">
        <w:rPr>
          <w:rFonts w:ascii="Garamond" w:hAnsi="Garamond" w:cs="Calibri"/>
          <w:color w:val="000000"/>
        </w:rPr>
        <w:t>Oidag</w:t>
      </w:r>
      <w:proofErr w:type="spellEnd"/>
      <w:r w:rsidRPr="00697420">
        <w:rPr>
          <w:rFonts w:ascii="Garamond" w:hAnsi="Garamond" w:cs="Calibri"/>
          <w:color w:val="000000"/>
        </w:rPr>
        <w:t xml:space="preserve"> (Big Field) Community in the Sells District of the Tohono O’odham Nation. Prior to her service on the Challenge project, Barbara also served on the Tohono O’odham Nation Legislative Council representing the Sells District.   </w:t>
      </w:r>
    </w:p>
    <w:sectPr w:rsidR="003F486C" w:rsidRPr="00697420" w:rsidSect="0069742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C"/>
    <w:rsid w:val="001611CD"/>
    <w:rsid w:val="003F486C"/>
    <w:rsid w:val="00591AC7"/>
    <w:rsid w:val="0066145C"/>
    <w:rsid w:val="00697420"/>
    <w:rsid w:val="00CF4650"/>
    <w:rsid w:val="00F5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B40A3-14A3-4519-8394-6A8D023B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havier@toua.net" TargetMode="External"/><Relationship Id="rId4" Type="http://schemas.openxmlformats.org/officeDocument/2006/relationships/hyperlink" Target="mailto:kevin@bigwaterconsultin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klingbeil</dc:creator>
  <cp:lastModifiedBy>Linda</cp:lastModifiedBy>
  <cp:revision>2</cp:revision>
  <cp:lastPrinted>2018-04-16T20:41:00Z</cp:lastPrinted>
  <dcterms:created xsi:type="dcterms:W3CDTF">2018-05-21T22:44:00Z</dcterms:created>
  <dcterms:modified xsi:type="dcterms:W3CDTF">2018-05-21T22:44:00Z</dcterms:modified>
</cp:coreProperties>
</file>